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package.relationships+xml" PartName="/word/_rels/header1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png" PartName="/word/media/image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docProps/custom.xml" Type="http://schemas.openxmlformats.org/officeDocument/2006/relationships/custom-properties" Id="rId3"></Relationship><Relationship Target="word/document.xml" Type="http://schemas.openxmlformats.org/officeDocument/2006/relationships/officeDocument" Id="rId4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Body"/>
        <w:spacing w:before="0" w:after="0" w:line="240" w:lineRule="auto"/>
        <w:jc w:val="left"/>
        <w:rPr/>
      </w:pPr>
      <w:r>
        <w:rPr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440"/>
        <w:gridCol w:w="2160"/>
        <w:gridCol w:w="4320"/>
        <w:gridCol w:w="2880"/>
        <w:gridCol w:w="1440"/>
        <w:gridCol w:w="2160"/>
      </w:tblGrid>
      <w:tr>
        <w:trPr>
          <w:tblHeader w:val="true"/>
          <w:cantSplit w:val="true"/>
        </w:trPr>
        <w:tc>
          <w:tcPr>
            <w:tcW w:w="1440" w:type="dxa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Sponsors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Position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Notes</w:t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7">
              <w:r>
                <w:rPr>
                  <w:rStyle w:val="Hyperlink"/>
                  <w:color w:val="0000FF"/>
                </w:rPr>
                <w:t xml:space="preserve">HB 4101</w:t>
              </w:r>
            </w:hyperlink>
          </w:p>
          <w:p>
            <w:r>
              <w:rPr>
                <w:b w:val="false"/>
                <w:sz w:val="24"/>
              </w:rPr>
              <w:t>2/20/25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Bierlein(R) - 16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Occupations - Physical Therapist</w:t>
            </w:r>
          </w:p>
          <w:p>
            <w:r>
              <w:rPr>
                <w:b w:val="false"/>
                <w:sz w:val="24"/>
              </w:rPr>
              <w:t>Enacts physical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Committee On Health Policy (2/20/25)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8">
              <w:r>
                <w:rPr>
                  <w:rStyle w:val="Hyperlink"/>
                  <w:color w:val="0000FF"/>
                </w:rPr>
                <w:t xml:space="preserve">HB 4102</w:t>
              </w:r>
            </w:hyperlink>
          </w:p>
          <w:p>
            <w:r>
              <w:rPr>
                <w:b w:val="false"/>
                <w:sz w:val="24"/>
              </w:rPr>
              <w:t>2/20/25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Fitzgerald(D) - 15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Occupations - Physical Therapist</w:t>
            </w:r>
          </w:p>
          <w:p>
            <w:r>
              <w:rPr>
                <w:b w:val="false"/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Committee On Health Policy (2/20/25)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9">
              <w:r>
                <w:rPr>
                  <w:rStyle w:val="Hyperlink"/>
                  <w:color w:val="0000FF"/>
                </w:rPr>
                <w:t xml:space="preserve">HB 4103</w:t>
              </w:r>
            </w:hyperlink>
          </w:p>
          <w:p>
            <w:r>
              <w:rPr>
                <w:b w:val="false"/>
                <w:sz w:val="24"/>
              </w:rPr>
              <w:t>2/20/25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Rogers(D) - 42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Occupations - Occupational Therapists</w:t>
            </w:r>
          </w:p>
          <w:p>
            <w:r>
              <w:rPr>
                <w:b w:val="false"/>
                <w:sz w:val="24"/>
              </w:rPr>
              <w:t>Enacts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Committee On Health Policy (2/20/25)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0">
              <w:r>
                <w:rPr>
                  <w:rStyle w:val="Hyperlink"/>
                  <w:color w:val="0000FF"/>
                </w:rPr>
                <w:t xml:space="preserve">HB 4104</w:t>
              </w:r>
            </w:hyperlink>
          </w:p>
          <w:p>
            <w:r>
              <w:rPr>
                <w:b w:val="false"/>
                <w:sz w:val="24"/>
              </w:rPr>
              <w:t>2/20/25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Wozniak(R) - 42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Occupations - Occupational Therapists</w:t>
            </w:r>
          </w:p>
          <w:p>
            <w:r>
              <w:rPr>
                <w:b w:val="false"/>
                <w:sz w:val="24"/>
              </w:rPr>
              <w:t>Modifies licensure process for occupational therapists to incorporate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Committee On Health Policy (2/20/25)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</w:tbl>
    <w:p>
      <w:r>
        <w:rPr>
          <w:b w:val="false"/>
          <w:sz w:val="20"/>
        </w:rPr>
        <w:t/>
      </w:r>
    </w:p>
    <w:sectPr>
      <w:headerReference w:type="default" r:id="rId2"/>
      <w:footerReference w:type="default" r:id="rId3"/>
      <w:type w:val="nextPage"/>
      <w:pgSz w:w="15840" w:h="12240" w:orient="landscape"/>
      <w:pgMar w:top="1266" w:right="720" w:bottom="720" w:left="720" w:header="432" w:footer="2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Gill Sans MT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Footer"/>
      <w:spacing w:before="0" w:after="120"/>
      <w:jc w:val="center"/>
      <w:rPr/>
    </w:pPr>
    <w:r>
      <w:rPr>
        <w:rFonts w:ascii="Cambria" w:hAnsi="Cambria"/>
        <w:lang w:val="en-US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Cambria" w:hAnsi="Cambria"/>
        <w:sz w:val="18"/>
        <w:szCs w:val="18"/>
        <w:lang w:val="en-US"/>
      </w:rPr>
      <w:t xml:space="preserve"> </w:t>
    </w:r>
  </w:p>
</w:ftr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Body"/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0" w:afterAutospacing="false" w:line="240" w:lineRule="auto"/>
      <w:ind w:left="-629" w:right="0" w:hanging="0"/>
      <w:jc w:val="right"/>
      <w:rPr/>
    </w:pPr>
    <w:r>
      <w:drawing>
        <wp:anchor distT="0" distB="0" distL="0" distR="0" simplePos="false" relativeHeight="2" behindDoc="true" locked="false" layoutInCell="false" allowOverlap="true">
          <wp:simplePos x="0" y="0"/>
          <wp:positionH relativeFrom="column">
            <wp:posOffset>4445</wp:posOffset>
          </wp:positionH>
          <wp:positionV relativeFrom="paragraph">
            <wp:posOffset>-201295</wp:posOffset>
          </wp:positionV>
          <wp:extent cx="1911350" cy="634365"/>
          <wp:effectExtent l="0" t="0" r="0" b="0"/>
          <wp:wrapSquare wrapText="largest"/>
          <wp:docPr id="1" name="Image1" descr="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Image1" descr="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hAnsi="Gill Sans MT" w:eastAsia="Gill Sans MT" w:cs="Gill Sans MT"/>
        <w:outline w:val="false"/>
        <w:color w:val="1B255B"/>
        <w:sz w:val="48"/>
        <w:szCs w:val="48"/>
        <w:u w:val="none" w:color="1B255B"/>
        <w:lang w:val="de-DE"/>
      </w:rPr>
      <w:t>Michigan Occupational Therapy Association Update (3/28/25)</w:t>
    </w:r>
  </w:p>
</w:hdr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true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Gill Sans MT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true">
    <w:name w:val="Default Paragraph Font"/>
    <w:qFormat/>
    <w:rPr/>
  </w:style>
  <w:style w:type="character" w:styleId="InternetLink">
    <w:name w:val="Hyperlink"/>
    <w:rPr>
      <w:rFonts w:ascii="Gill Sans MT"/>
      <w:b w:val="true"/>
      <w:color w:val="0000FF"/>
      <w:sz w:val="22"/>
      <w:u w:val="single" w:color="0000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120" w:afterAutospacing="false" w:line="276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de-DE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leader="none" w:pos="4680"/>
        <w:tab w:val="right" w:leader="none" w:pos="9360"/>
      </w:tabs>
      <w:suppressAutoHyphens w:val="tru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en-US" w:eastAsia="zh-CN" w:bidi="hi-IN"/>
    </w:rPr>
  </w:style>
  <w:style w:type="paragraph" w:styleId="Header">
    <w:name w:val="Header"/>
    <w:basedOn w:val="HeaderandFooter"/>
    <w:pPr/>
    <w:rPr/>
  </w:style>
  <w:style w:type="numbering" w:styleId="NoList" w:default="true">
    <w:name w:val="No List"/>
    <w:qFormat/>
  </w:style>
  <w:style w:type="table" w:styleId="Table Normal" w:default="true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header1.xml" Type="http://schemas.openxmlformats.org/officeDocument/2006/relationships/header" Id="rId2"></Relationship><Relationship Target="footer1.xml" Type="http://schemas.openxmlformats.org/officeDocument/2006/relationships/footer" Id="rId3"></Relationship><Relationship Target="fontTable.xml" Type="http://schemas.openxmlformats.org/officeDocument/2006/relationships/fontTable" Id="rId4"></Relationship><Relationship Target="settings.xml" Type="http://schemas.openxmlformats.org/officeDocument/2006/relationships/settings" Id="rId5"></Relationship><Relationship Target="theme/theme1.xml" Type="http://schemas.openxmlformats.org/officeDocument/2006/relationships/theme" Id="rId6"></Relationship><Relationship TargetMode="External" Target="https://legislature.mi.gov/Bills/Bill?ObjectName=2025-HB-4101" Type="http://schemas.openxmlformats.org/officeDocument/2006/relationships/hyperlink" Id="rId7"/><Relationship TargetMode="External" Target="https://legislature.mi.gov/Bills/Bill?ObjectName=2025-HB-4102" Type="http://schemas.openxmlformats.org/officeDocument/2006/relationships/hyperlink" Id="rId8"/><Relationship TargetMode="External" Target="https://legislature.mi.gov/Bills/Bill?ObjectName=2025-HB-4103" Type="http://schemas.openxmlformats.org/officeDocument/2006/relationships/hyperlink" Id="rId9"/><Relationship TargetMode="External" Target="https://legislature.mi.gov/Bills/Bill?ObjectName=2025-HB-4104" Type="http://schemas.openxmlformats.org/officeDocument/2006/relationships/hyperlink" Id="rId10"/></Relationships>
</file>

<file path=word/_rels/header1.xml.rels><?xml version="1.0" encoding="UTF-8" standalone="yes"?><Relationships xmlns="http://schemas.openxmlformats.org/package/2006/relationships"><Relationship Target="media/image1.png" Type="http://schemas.openxmlformats.org/officeDocument/2006/relationships/image" Id="rId1"></Relationship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sx="100000" sy="100000" kx="0" ky="0" algn="b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sx="100000" sy="100000" kx="0" ky="0" algn="b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sx="100000" sy="100000" kx="0" ky="0" algn="b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 upright="false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/>
  <properties:Pages>1</properties:Pages>
  <properties:Words>3</properties:Words>
  <properties:Characters>11</properties:Characters>
  <properties:Paragraphs>2</properties:Paragraphs>
  <properties:TotalTime>1352</properties:TotalTime>
  <properties:CharactersWithSpaces>13</properties:CharactersWithSpaces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/>
  <dc:description/>
  <dc:language>en-US</dc:language>
  <cp:lastModifiedBy>docx4j</cp:lastModifiedBy>
  <dcterms:modified xmlns:xsi="http://www.w3.org/2001/XMLSchema-instance" xsi:type="dcterms:W3CDTF">2023-02-15T05:07:42Z</dcterms:modified>
  <cp:revision>10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/>
</file>