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With Substitute (s-1)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HB 5947</w:t>
              </w:r>
            </w:hyperlink>
          </w:p>
          <w:p>
            <w:r>
              <w:rPr>
                <w:sz w:val="24"/>
              </w:rPr>
              <w:t>9/25/24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</w:t>
            </w:r>
          </w:p>
          <w:p>
            <w:r>
              <w:rPr>
                <w:sz w:val="24"/>
              </w:rPr>
              <w:t>Modifies implicit bias training requirement for licensing.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(9/25/24)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HB 5956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Carter(D)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Prohibits discrimination against a health care provider who is acting within the scope of that provider’s license or certification.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Transmitted (12/10/24)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HB 5964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Conlin(D)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Physicians</w:t>
            </w:r>
          </w:p>
          <w:p>
            <w:r>
              <w:rPr>
                <w:sz w:val="24"/>
              </w:rPr>
              <w:t>Removes interstate medical licensure compact sunset.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Transmitted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HB 5974 (HB 6152)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- 20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Facilities</w:t>
            </w:r>
          </w:p>
          <w:p>
            <w:r>
              <w:rPr>
                <w:sz w:val="24"/>
              </w:rPr>
              <w:t>Provides licensing of prescribed pediatric extended care facilities.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Second Reading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HB 6036</w:t>
              </w:r>
            </w:hyperlink>
          </w:p>
          <w:p>
            <w:r>
              <w:rPr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Paiz(D)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Massage Therapists</w:t>
            </w:r>
          </w:p>
          <w:p>
            <w:r>
              <w:rPr>
                <w:sz w:val="24"/>
              </w:rPr>
              <w:t>Provides massage therapist apprenticeship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HB 6152 (HB 5974)</w:t>
              </w:r>
            </w:hyperlink>
          </w:p>
          <w:p>
            <w:r>
              <w:rPr>
                <w:sz w:val="24"/>
              </w:rPr>
              <w:t>11/26/24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Pediatric Care</w:t>
            </w:r>
          </w:p>
          <w:p>
            <w:r>
              <w:rPr>
                <w:sz w:val="24"/>
              </w:rPr>
              <w:t>Requires coverage for prescribed pediatric extended care.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Second Reading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HB 6153 (HB 5974)</w:t>
              </w:r>
            </w:hyperlink>
          </w:p>
          <w:p>
            <w:r>
              <w:rPr>
                <w:sz w:val="24"/>
              </w:rPr>
              <w:t>11/26/24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Pediatric Care</w:t>
            </w:r>
          </w:p>
          <w:p>
            <w:r>
              <w:rPr>
                <w:sz w:val="24"/>
              </w:rPr>
              <w:t>Requires coverage for prescribed pediatric extended car.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Second Reading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HB 6154</w:t>
              </w:r>
            </w:hyperlink>
          </w:p>
          <w:p>
            <w:r>
              <w:rPr>
                <w:sz w:val="24"/>
              </w:rPr>
              <w:t>11/26/24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Benefits</w:t>
            </w:r>
          </w:p>
          <w:p>
            <w:r>
              <w:rPr>
                <w:sz w:val="24"/>
              </w:rPr>
              <w:t>Requires coverage for medically necessary treatment related to or as a result of an acquired brain injury.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(11/26/24)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3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4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Second Reading (12/10/24)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5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6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7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8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9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50">
              <w:r>
                <w:rPr>
                  <w:rStyle w:val="Hyperlink"/>
                </w:rPr>
                <w:t xml:space="preserve">SB 1079</w:t>
              </w:r>
            </w:hyperlink>
          </w:p>
          <w:p>
            <w:r>
              <w:rPr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Cherry(D)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Worker's Compensation Benefits</w:t>
            </w:r>
          </w:p>
          <w:p>
            <w:r>
              <w:rPr>
                <w:sz w:val="24"/>
              </w:rPr>
              <w:t>Modifies requirements regarding wage earning capacity.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(12/18/24)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51">
              <w:r>
                <w:rPr>
                  <w:rStyle w:val="Hyperlink"/>
                </w:rPr>
                <w:t xml:space="preserve">SB 1080</w:t>
              </w:r>
            </w:hyperlink>
          </w:p>
          <w:p>
            <w:r>
              <w:rPr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Worker's Compensation Benefits</w:t>
            </w:r>
          </w:p>
          <w:p>
            <w:r>
              <w:rPr>
                <w:sz w:val="24"/>
              </w:rPr>
              <w:t>Modifies compensation for death resulting from personal injury.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(12/18/24)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52">
              <w:r>
                <w:rPr>
                  <w:rStyle w:val="Hyperlink"/>
                </w:rPr>
                <w:t xml:space="preserve">SB 1168 (HB 4504)</w:t>
              </w:r>
            </w:hyperlink>
          </w:p>
          <w:p>
            <w:r>
              <w:rPr>
                <w:sz w:val="24"/>
              </w:rPr>
              <w:t>12/3/24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Received On 12/12/2024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53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(12/13/24)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4-HB-5947" Type="http://schemas.openxmlformats.org/officeDocument/2006/relationships/hyperlink" Id="rId31"/><Relationship TargetMode="External" Target="https://legislature.mi.gov/Bills/Bill?ObjectName=2024-HB-5956" Type="http://schemas.openxmlformats.org/officeDocument/2006/relationships/hyperlink" Id="rId32"/><Relationship TargetMode="External" Target="https://legislature.mi.gov/Bills/Bill?ObjectName=2024-HB-5964" Type="http://schemas.openxmlformats.org/officeDocument/2006/relationships/hyperlink" Id="rId33"/><Relationship TargetMode="External" Target="https://legislature.mi.gov/Bills/Bill?ObjectName=2024-HB-5974" Type="http://schemas.openxmlformats.org/officeDocument/2006/relationships/hyperlink" Id="rId34"/><Relationship TargetMode="External" Target="https://legislature.mi.gov/Bills/Bill?ObjectName=2024-HB-6036" Type="http://schemas.openxmlformats.org/officeDocument/2006/relationships/hyperlink" Id="rId35"/><Relationship TargetMode="External" Target="https://legislature.mi.gov/Bills/Bill?ObjectName=2024-HB-6152" Type="http://schemas.openxmlformats.org/officeDocument/2006/relationships/hyperlink" Id="rId36"/><Relationship TargetMode="External" Target="https://legislature.mi.gov/Bills/Bill?ObjectName=2024-HB-6153" Type="http://schemas.openxmlformats.org/officeDocument/2006/relationships/hyperlink" Id="rId37"/><Relationship TargetMode="External" Target="https://legislature.mi.gov/Bills/Bill?ObjectName=2024-HB-6154" Type="http://schemas.openxmlformats.org/officeDocument/2006/relationships/hyperlink" Id="rId38"/><Relationship TargetMode="External" Target="https://legislature.mi.gov/Bills/Bill?ObjectName=2023-SB-0334" Type="http://schemas.openxmlformats.org/officeDocument/2006/relationships/hyperlink" Id="rId39"/><Relationship TargetMode="External" Target="https://legislature.mi.gov/Bills/Bill?ObjectName=2023-SB-0335" Type="http://schemas.openxmlformats.org/officeDocument/2006/relationships/hyperlink" Id="rId40"/><Relationship TargetMode="External" Target="https://legislature.mi.gov/Bills/Bill?ObjectName=2023-SB-0336" Type="http://schemas.openxmlformats.org/officeDocument/2006/relationships/hyperlink" Id="rId41"/><Relationship TargetMode="External" Target="https://legislature.mi.gov/Bills/Bill?ObjectName=2023-SB-0530" Type="http://schemas.openxmlformats.org/officeDocument/2006/relationships/hyperlink" Id="rId42"/><Relationship TargetMode="External" Target="https://legislature.mi.gov/Bills/Bill?ObjectName=2023-SB-0531" Type="http://schemas.openxmlformats.org/officeDocument/2006/relationships/hyperlink" Id="rId43"/><Relationship TargetMode="External" Target="https://legislature.mi.gov/Bills/Bill?ObjectName=2023-SB-0668" Type="http://schemas.openxmlformats.org/officeDocument/2006/relationships/hyperlink" Id="rId44"/><Relationship TargetMode="External" Target="https://legislature.mi.gov/Bills/Bill?ObjectName=2024-SB-0747" Type="http://schemas.openxmlformats.org/officeDocument/2006/relationships/hyperlink" Id="rId45"/><Relationship TargetMode="External" Target="https://legislature.mi.gov/Bills/Bill?ObjectName=2024-SB-0749" Type="http://schemas.openxmlformats.org/officeDocument/2006/relationships/hyperlink" Id="rId46"/><Relationship TargetMode="External" Target="https://legislature.mi.gov/Bills/Bill?ObjectName=2024-SB-0750" Type="http://schemas.openxmlformats.org/officeDocument/2006/relationships/hyperlink" Id="rId47"/><Relationship TargetMode="External" Target="https://legislature.mi.gov/Bills/Bill?ObjectName=2024-SB-0754" Type="http://schemas.openxmlformats.org/officeDocument/2006/relationships/hyperlink" Id="rId48"/><Relationship TargetMode="External" Target="https://legislature.mi.gov/Bills/Bill?ObjectName=2024-SB-0755" Type="http://schemas.openxmlformats.org/officeDocument/2006/relationships/hyperlink" Id="rId49"/><Relationship TargetMode="External" Target="https://legislature.mi.gov/Bills/Bill?ObjectName=2024-SB-1079" Type="http://schemas.openxmlformats.org/officeDocument/2006/relationships/hyperlink" Id="rId50"/><Relationship TargetMode="External" Target="https://legislature.mi.gov/Bills/Bill?ObjectName=2024-SB-1080" Type="http://schemas.openxmlformats.org/officeDocument/2006/relationships/hyperlink" Id="rId51"/><Relationship TargetMode="External" Target="https://legislature.mi.gov/Bills/Bill?ObjectName=2024-SB-1168" Type="http://schemas.openxmlformats.org/officeDocument/2006/relationships/hyperlink" Id="rId52"/><Relationship TargetMode="External" Target="https://legislature.mi.gov/Bills/Bill?ObjectName=2023-SR-0050" Type="http://schemas.openxmlformats.org/officeDocument/2006/relationships/hyperlink" Id="rId53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